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86" w:rsidRPr="004E5283" w:rsidRDefault="00E52D86" w:rsidP="00E52D86">
      <w:pPr>
        <w:pStyle w:val="Heading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3274367"/>
      <w:bookmarkStart w:id="1" w:name="_Toc9250520"/>
      <w:r w:rsidRPr="004E5283">
        <w:rPr>
          <w:rFonts w:ascii="Calibri" w:hAnsi="Calibri"/>
          <w:lang w:val="el-GR"/>
        </w:rPr>
        <w:t xml:space="preserve">ΠΑΡΑΡΤΗΜΑ ΙΙ – </w:t>
      </w:r>
      <w:r>
        <w:rPr>
          <w:rFonts w:ascii="Calibri" w:hAnsi="Calibri"/>
          <w:lang w:val="el-GR"/>
        </w:rPr>
        <w:t>Απαιτήσεις – Τεχνικές Προδιαγραφές</w:t>
      </w:r>
      <w:bookmarkEnd w:id="0"/>
      <w:bookmarkEnd w:id="1"/>
    </w:p>
    <w:p w:rsidR="00E52D86" w:rsidRDefault="00E52D86" w:rsidP="00E52D86">
      <w:pPr>
        <w:keepLines/>
        <w:tabs>
          <w:tab w:val="left" w:pos="0"/>
        </w:tabs>
        <w:spacing w:after="0" w:line="360" w:lineRule="auto"/>
        <w:jc w:val="center"/>
        <w:outlineLvl w:val="0"/>
        <w:rPr>
          <w:b/>
          <w:caps/>
          <w:kern w:val="1"/>
          <w:sz w:val="24"/>
          <w:lang w:val="el-GR"/>
        </w:rPr>
      </w:pPr>
    </w:p>
    <w:p w:rsidR="00E52D86" w:rsidRDefault="00E52D86" w:rsidP="00E52D86">
      <w:pPr>
        <w:keepLines/>
        <w:tabs>
          <w:tab w:val="left" w:pos="0"/>
        </w:tabs>
        <w:spacing w:after="0" w:line="360" w:lineRule="auto"/>
        <w:jc w:val="center"/>
        <w:outlineLvl w:val="0"/>
        <w:rPr>
          <w:b/>
          <w:caps/>
          <w:kern w:val="1"/>
          <w:sz w:val="24"/>
          <w:lang w:val="el-GR"/>
        </w:rPr>
      </w:pPr>
    </w:p>
    <w:p w:rsidR="00E52D86" w:rsidRDefault="00E52D86" w:rsidP="00E52D86">
      <w:pPr>
        <w:keepLines/>
        <w:tabs>
          <w:tab w:val="left" w:pos="0"/>
        </w:tabs>
        <w:spacing w:after="0" w:line="360" w:lineRule="auto"/>
        <w:jc w:val="center"/>
        <w:outlineLvl w:val="0"/>
        <w:rPr>
          <w:b/>
          <w:caps/>
          <w:kern w:val="1"/>
          <w:sz w:val="24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4"/>
        <w:gridCol w:w="3630"/>
        <w:gridCol w:w="2338"/>
        <w:gridCol w:w="2338"/>
      </w:tblGrid>
      <w:tr w:rsidR="00E52D86" w:rsidRPr="008070F3" w:rsidTr="00C34675">
        <w:tc>
          <w:tcPr>
            <w:tcW w:w="559" w:type="pct"/>
          </w:tcPr>
          <w:p w:rsidR="00E52D86" w:rsidRDefault="00E52D86" w:rsidP="00C34675">
            <w:pPr>
              <w:tabs>
                <w:tab w:val="left" w:pos="2545"/>
              </w:tabs>
              <w:jc w:val="center"/>
            </w:pPr>
            <w:r>
              <w:t>A/A</w:t>
            </w:r>
          </w:p>
        </w:tc>
        <w:tc>
          <w:tcPr>
            <w:tcW w:w="1941" w:type="pct"/>
          </w:tcPr>
          <w:p w:rsidR="00E52D86" w:rsidRDefault="00E52D86" w:rsidP="00C34675">
            <w:r>
              <w:rPr>
                <w:b/>
                <w:bCs/>
              </w:rPr>
              <w:t>ΤΕΧΝΙΚΕΣ ΠΡΟΔΙΑΓΡΑΦΕΣ</w:t>
            </w:r>
          </w:p>
          <w:p w:rsidR="00E52D86" w:rsidRDefault="00E52D86" w:rsidP="00C34675">
            <w:pPr>
              <w:tabs>
                <w:tab w:val="left" w:pos="2545"/>
              </w:tabs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ΣΥΜΦΩΝΙΑ ΄Η ΜΗ ΜΕ ΤΙΣ ΠΡΟΔΙΑΓΡΑΦΕΣ ΜΙΑ ΠΡΟΣ ΜΙΑ </w:t>
            </w:r>
          </w:p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Default="00E52D86" w:rsidP="00C34675">
            <w:r>
              <w:rPr>
                <w:b/>
                <w:bCs/>
              </w:rPr>
              <w:t>ΠΑΡΑΠΟΜΠΕΣ ΣΤΑ ΕΓΧΕΙΡΙΔΙΑ</w:t>
            </w:r>
          </w:p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Pr="008070F3" w:rsidRDefault="00E52D86" w:rsidP="00C34675">
            <w:pPr>
              <w:tabs>
                <w:tab w:val="left" w:pos="2545"/>
              </w:tabs>
              <w:jc w:val="center"/>
            </w:pPr>
            <w:r>
              <w:t>1</w:t>
            </w:r>
          </w:p>
        </w:tc>
        <w:tc>
          <w:tcPr>
            <w:tcW w:w="1941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 xml:space="preserve">Εξαγωγή δεδομένων σε μορφή </w:t>
            </w:r>
            <w:r>
              <w:t>Excel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Pr="00E418DA" w:rsidRDefault="00E52D86" w:rsidP="00C34675">
            <w:pPr>
              <w:tabs>
                <w:tab w:val="left" w:pos="2545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941" w:type="pct"/>
          </w:tcPr>
          <w:p w:rsidR="00E52D86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 xml:space="preserve">Δυνατότητα παραγωγής στατιστικών μέσω διαγραμμάτων 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Pr="00E418DA" w:rsidRDefault="00E52D86" w:rsidP="00C34675">
            <w:pPr>
              <w:tabs>
                <w:tab w:val="left" w:pos="2545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941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>Δυνατότητα διασύνδεσης του μητρώου με  άλλα μητρώα (</w:t>
            </w:r>
            <w:proofErr w:type="spellStart"/>
            <w:r>
              <w:rPr>
                <w:lang w:val="el-GR"/>
              </w:rPr>
              <w:t>π.χ</w:t>
            </w:r>
            <w:proofErr w:type="spellEnd"/>
            <w:r>
              <w:rPr>
                <w:lang w:val="el-GR"/>
              </w:rPr>
              <w:t xml:space="preserve"> ΑΠΕΛΛΑ, ΓΓΕΤ) 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Default="00E52D86" w:rsidP="00C34675">
            <w:pPr>
              <w:tabs>
                <w:tab w:val="left" w:pos="2545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941" w:type="pct"/>
          </w:tcPr>
          <w:p w:rsidR="00E52D86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>Δυνατότητα αυτόνομης εγγραφής ερευνητών  στο  μητρώο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Pr="008070F3" w:rsidRDefault="00E52D86" w:rsidP="00C34675">
            <w:pPr>
              <w:tabs>
                <w:tab w:val="left" w:pos="2545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941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 xml:space="preserve">Πλήρης συμβατότητα των αιτούμενων Υποσυστημάτων με το υπάρχον σύστημα 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Default="00E52D86" w:rsidP="00C34675">
            <w:pPr>
              <w:tabs>
                <w:tab w:val="left" w:pos="2545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941" w:type="pct"/>
          </w:tcPr>
          <w:p w:rsidR="00E52D86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>Δυνατότητα  παρακολούθησης της διαδικασίας αξιολόγησης από την ομάδα έργου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Default="00E52D86" w:rsidP="00C34675">
            <w:pPr>
              <w:tabs>
                <w:tab w:val="left" w:pos="2545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941" w:type="pct"/>
          </w:tcPr>
          <w:p w:rsidR="00E52D86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>Δυνατότητα  παρακολούθησης του μητρώου από  την ομάδα έργου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  <w:tr w:rsidR="00E52D86" w:rsidRPr="002E0B76" w:rsidTr="00C34675">
        <w:tc>
          <w:tcPr>
            <w:tcW w:w="559" w:type="pct"/>
          </w:tcPr>
          <w:p w:rsidR="00E52D86" w:rsidRPr="008070F3" w:rsidRDefault="00E52D86" w:rsidP="00C34675">
            <w:pPr>
              <w:tabs>
                <w:tab w:val="left" w:pos="2545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941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  <w:r>
              <w:rPr>
                <w:lang w:val="el-GR"/>
              </w:rPr>
              <w:t>Δυνατότητα παράλληλης αξιολόγησης προτάσεων διαφορετικών Πράξεων</w:t>
            </w: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  <w:tc>
          <w:tcPr>
            <w:tcW w:w="1250" w:type="pct"/>
          </w:tcPr>
          <w:p w:rsidR="00E52D86" w:rsidRPr="008070F3" w:rsidRDefault="00E52D86" w:rsidP="00C34675">
            <w:pPr>
              <w:tabs>
                <w:tab w:val="left" w:pos="2545"/>
              </w:tabs>
              <w:rPr>
                <w:lang w:val="el-GR"/>
              </w:rPr>
            </w:pPr>
          </w:p>
        </w:tc>
      </w:tr>
    </w:tbl>
    <w:p w:rsidR="00C073D9" w:rsidRPr="00E52D86" w:rsidRDefault="00C073D9">
      <w:pPr>
        <w:rPr>
          <w:lang w:val="el-GR"/>
        </w:rPr>
      </w:pPr>
      <w:bookmarkStart w:id="2" w:name="_GoBack"/>
      <w:bookmarkEnd w:id="2"/>
    </w:p>
    <w:sectPr w:rsidR="00C073D9" w:rsidRPr="00E5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86"/>
    <w:rsid w:val="00C073D9"/>
    <w:rsid w:val="00E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C922"/>
  <w15:chartTrackingRefBased/>
  <w15:docId w15:val="{868939F7-C1FE-48A9-8A5D-75703713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8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52D8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2D86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TableGrid">
    <w:name w:val="Table Grid"/>
    <w:basedOn w:val="TableNormal"/>
    <w:uiPriority w:val="39"/>
    <w:rsid w:val="00E5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2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Elidek</dc:creator>
  <cp:keywords/>
  <dc:description/>
  <cp:lastModifiedBy>Elidek</cp:lastModifiedBy>
  <cp:revision>1</cp:revision>
  <dcterms:created xsi:type="dcterms:W3CDTF">2019-05-21T13:36:00Z</dcterms:created>
  <dcterms:modified xsi:type="dcterms:W3CDTF">2019-05-21T13:36:00Z</dcterms:modified>
</cp:coreProperties>
</file>